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789949.xml.htm"/>
      <w:bookmarkStart w:id="1" w:name="kswkform4_1792789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Labovitz Bruce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BOWMAN CONSULTING GROUP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12355 SUNRISE VALLEY DRIVE, 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Bowman Consulting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240,480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151,011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240,480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240,480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Labo Family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transfer of shares to Labo Family LLC. Labo Family LLC is a family investment vehicle for which voting and investment control are exercised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Labovitz by Robert Hickey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1236" TargetMode="External"/><Relationship Id="rId5" Type="http://schemas.openxmlformats.org/officeDocument/2006/relationships/hyperlink" Target="http://www.sec.gov/cgi-bin/browse-edgar?action=getcompany&amp;CIK=00018475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3353</Characters>
  <CharactersWithSpaces>3895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