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BOWMAN CONSULTING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704,042.00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704,096.00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704,096.00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704,096.00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704,096.00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BOWMAN CONSULTING GROUP LTD</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12355 SUNRISE VALLEY DRIVE,SUITE 520,RESTON,VA,USA,20191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704096.00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704096.00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BOWMAN CONSULTING GROUP LTD. No one other person's interest in the COMMON STOCK of BOWMAN CONSULTING GROUP LTD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September 4,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BOWMAN CONSULTING GROUP LTD at</w:t>
      </w:r>
    </w:p>
    <w:p>
      <w:pPr>
        <w:pStyle w:val="PreformattedText"/>
        <w:bidi w:val="0"/>
        <w:spacing w:before="0" w:after="0"/>
        <w:jc w:val="left"/>
        <w:rPr/>
      </w:pPr>
      <w:r>
        <w:rPr/>
        <w:t>August 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1614</Words>
  <Characters>8261</Characters>
  <CharactersWithSpaces>9804</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